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CB" w:rsidRDefault="00C657CC">
      <w:proofErr w:type="spellStart"/>
      <w:r>
        <w:rPr>
          <w:rFonts w:ascii="TimesNewRomanPS-BoldMT" w:hAnsi="TimesNewRomanPS-BoldMT"/>
          <w:b/>
          <w:bCs/>
          <w:color w:val="000000"/>
        </w:rPr>
        <w:t>Мето</w:t>
      </w:r>
      <w:r>
        <w:rPr>
          <w:rFonts w:ascii="TimesNewRomanPS-BoldMT" w:hAnsi="TimesNewRomanPS-BoldMT"/>
          <w:b/>
          <w:bCs/>
          <w:color w:val="000000"/>
        </w:rPr>
        <w:t>днч</w:t>
      </w:r>
      <w:proofErr w:type="spellEnd"/>
      <w:r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>
        <w:rPr>
          <w:rFonts w:ascii="TimesNewRomanPS-BoldMT" w:hAnsi="TimesNewRomanPS-BoldMT"/>
          <w:b/>
          <w:bCs/>
          <w:color w:val="000000"/>
        </w:rPr>
        <w:t>еские</w:t>
      </w:r>
      <w:proofErr w:type="spellEnd"/>
      <w:r>
        <w:rPr>
          <w:rFonts w:ascii="TimesNewRomanPS-BoldMT" w:hAnsi="TimesNewRomanPS-BoldMT"/>
          <w:b/>
          <w:bCs/>
          <w:color w:val="000000"/>
        </w:rPr>
        <w:t xml:space="preserve"> рекомендации для проведения</w:t>
      </w:r>
      <w:bookmarkStart w:id="0" w:name="_GoBack"/>
      <w:bookmarkEnd w:id="0"/>
      <w:r>
        <w:rPr>
          <w:rFonts w:ascii="TimesNewRomanPS-BoldMT" w:hAnsi="TimesNewRomanPS-Bold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Всероссийского экологического диктанта</w:t>
      </w:r>
      <w:r>
        <w:rPr>
          <w:rFonts w:ascii="TimesNewRomanPS-BoldMT" w:hAnsi="TimesNewRomanPS-BoldMT"/>
          <w:color w:val="000000"/>
        </w:rPr>
        <w:br/>
      </w:r>
      <w:r>
        <w:rPr>
          <w:rFonts w:ascii="TimesNewRomanPSMT" w:hAnsi="TimesNewRomanPSMT"/>
          <w:color w:val="000000"/>
        </w:rPr>
        <w:t>Всероссийский экологический диктант (далее — Диктант) проводится с</w:t>
      </w:r>
      <w:r>
        <w:rPr>
          <w:rFonts w:ascii="TimesNewRomanPSMT" w:hAnsi="TimesNewRomanPSMT"/>
          <w:color w:val="000000"/>
        </w:rPr>
        <w:br/>
        <w:t>целью - повышение интереса школьников к вопросам экологии, экологической</w:t>
      </w:r>
      <w:r>
        <w:rPr>
          <w:rFonts w:ascii="TimesNewRomanPSMT" w:hAnsi="TimesNewRomanPSMT"/>
          <w:color w:val="000000"/>
        </w:rPr>
        <w:br/>
        <w:t>безопасности, сохранению и изучению биоразнообразия. Диктант не ставит</w:t>
      </w:r>
      <w:r>
        <w:rPr>
          <w:rFonts w:ascii="TimesNewRomanPSMT" w:hAnsi="TimesNewRomanPSMT"/>
          <w:color w:val="000000"/>
        </w:rPr>
        <w:br/>
        <w:t>задачи напрямую проверить и оценить уровень экологических знаний</w:t>
      </w:r>
      <w:r>
        <w:rPr>
          <w:rFonts w:ascii="TimesNewRomanPSMT" w:hAnsi="TimesNewRomanPSMT"/>
          <w:color w:val="000000"/>
        </w:rPr>
        <w:br/>
        <w:t>школьников.</w:t>
      </w:r>
      <w:r>
        <w:rPr>
          <w:rFonts w:ascii="TimesNewRomanPSMT" w:hAnsi="TimesNewRomanPSMT"/>
          <w:color w:val="000000"/>
        </w:rPr>
        <w:br/>
        <w:t>Диктант может быть проведен как одновременно во всех</w:t>
      </w:r>
      <w:r>
        <w:rPr>
          <w:rFonts w:ascii="TimesNewRomanPSMT" w:hAnsi="TimesNewRomanPSMT"/>
          <w:color w:val="000000"/>
        </w:rPr>
        <w:br/>
        <w:t>общеобразовательных организациях и организациях дополнительного</w:t>
      </w:r>
      <w:r>
        <w:rPr>
          <w:rFonts w:ascii="TimesNewRomanPSMT" w:hAnsi="TimesNewRomanPSMT"/>
          <w:color w:val="000000"/>
        </w:rPr>
        <w:br/>
        <w:t>образования детей субъекта Российской Федерации, так и последовательно (по</w:t>
      </w:r>
      <w:r>
        <w:rPr>
          <w:rFonts w:ascii="TimesNewRomanPSMT" w:hAnsi="TimesNewRomanPSMT"/>
          <w:color w:val="000000"/>
        </w:rPr>
        <w:br/>
        <w:t>графику, разработанному в регионе).</w:t>
      </w:r>
      <w:r>
        <w:rPr>
          <w:rFonts w:ascii="TimesNewRomanPSMT" w:hAnsi="TimesNewRomanPSMT"/>
          <w:color w:val="000000"/>
        </w:rPr>
        <w:br/>
        <w:t>Примерные вопросы и презентация Диктанта разработаны специалистами</w:t>
      </w:r>
      <w:r>
        <w:rPr>
          <w:rFonts w:ascii="TimesNewRomanPSMT" w:hAnsi="TimesNewRomanPSMT"/>
          <w:color w:val="000000"/>
        </w:rPr>
        <w:br/>
        <w:t>биологического факультета Московского государственного университета имени</w:t>
      </w:r>
      <w:r>
        <w:rPr>
          <w:rFonts w:ascii="TimesNewRomanPSMT" w:hAnsi="TimesNewRomanPSMT"/>
          <w:color w:val="000000"/>
        </w:rPr>
        <w:br/>
        <w:t>М.В. Ломоносова и размещены на их сайте:</w:t>
      </w:r>
      <w:r>
        <w:rPr>
          <w:rFonts w:ascii="TimesNewRomanPSMT" w:hAnsi="TimesNewRomanPSMT"/>
          <w:color w:val="000000"/>
        </w:rPr>
        <w:br/>
        <w:t>http://www.bio.msu.ru/doc/index.php?ID=555 и сайте ФГБОУ ДО «Федеральный</w:t>
      </w:r>
      <w:r>
        <w:rPr>
          <w:rFonts w:ascii="TimesNewRomanPSMT" w:hAnsi="TimesNewRomanPSMT"/>
          <w:color w:val="000000"/>
        </w:rPr>
        <w:br/>
        <w:t>детский эколого-биологический центр» http://new.ecobiocentre.ru/events</w:t>
      </w:r>
      <w:proofErr w:type="gramStart"/>
      <w:r>
        <w:rPr>
          <w:rFonts w:ascii="TimesNewRomanPSMT" w:hAnsi="TimesNewRomanPSMT"/>
          <w:color w:val="000000"/>
        </w:rPr>
        <w:t>/</w:t>
      </w:r>
      <w:r>
        <w:rPr>
          <w:rFonts w:ascii="TimesNewRomanPSMT" w:hAnsi="TimesNewRomanPSMT"/>
          <w:color w:val="000000"/>
        </w:rPr>
        <w:br/>
        <w:t>П</w:t>
      </w:r>
      <w:proofErr w:type="gramEnd"/>
      <w:r>
        <w:rPr>
          <w:rFonts w:ascii="TimesNewRomanPSMT" w:hAnsi="TimesNewRomanPSMT"/>
          <w:color w:val="000000"/>
        </w:rPr>
        <w:t xml:space="preserve">ри проведении </w:t>
      </w:r>
      <w:proofErr w:type="spellStart"/>
      <w:r>
        <w:rPr>
          <w:rFonts w:ascii="TimesNewRomanPSMT" w:hAnsi="TimesNewRomanPSMT"/>
          <w:color w:val="000000"/>
        </w:rPr>
        <w:t>диктанга</w:t>
      </w:r>
      <w:proofErr w:type="spellEnd"/>
      <w:r>
        <w:rPr>
          <w:rFonts w:ascii="TimesNewRomanPSMT" w:hAnsi="TimesNewRomanPSMT"/>
          <w:color w:val="000000"/>
        </w:rPr>
        <w:t xml:space="preserve"> в образовательных организациях можно</w:t>
      </w:r>
      <w:r>
        <w:rPr>
          <w:rFonts w:ascii="TimesNewRomanPSMT" w:hAnsi="TimesNewRomanPSMT"/>
          <w:color w:val="000000"/>
        </w:rPr>
        <w:br/>
        <w:t>использовать как предложенный текст, так и разработать свой, с учетом</w:t>
      </w:r>
      <w:r>
        <w:rPr>
          <w:rFonts w:ascii="TimesNewRomanPSMT" w:hAnsi="TimesNewRomanPSMT"/>
          <w:color w:val="000000"/>
        </w:rPr>
        <w:br/>
        <w:t>региональной специфики.</w:t>
      </w:r>
      <w:r>
        <w:rPr>
          <w:rFonts w:ascii="TimesNewRomanPSMT" w:hAnsi="TimesNewRomanPSMT"/>
          <w:color w:val="000000"/>
        </w:rPr>
        <w:br/>
        <w:t xml:space="preserve">Рекомендуемое время проведения </w:t>
      </w:r>
      <w:proofErr w:type="spellStart"/>
      <w:r>
        <w:rPr>
          <w:rFonts w:ascii="TimesNewRomanPSMT" w:hAnsi="TimesNewRomanPSMT"/>
          <w:color w:val="000000"/>
        </w:rPr>
        <w:t>дикганта</w:t>
      </w:r>
      <w:proofErr w:type="spellEnd"/>
      <w:r>
        <w:rPr>
          <w:rFonts w:ascii="TimesNewRomanPSMT" w:hAnsi="TimesNewRomanPSMT"/>
          <w:color w:val="000000"/>
        </w:rPr>
        <w:t xml:space="preserve"> — от 30 до 40 минут.</w:t>
      </w:r>
      <w:r>
        <w:rPr>
          <w:rFonts w:ascii="TimesNewRomanPSMT" w:hAnsi="TimesNewRomanPSMT"/>
          <w:color w:val="000000"/>
        </w:rPr>
        <w:br/>
        <w:t xml:space="preserve">Разработанный текст диктанта - рассчитан на школьников с 5 по </w:t>
      </w:r>
      <w:proofErr w:type="gramStart"/>
      <w:r>
        <w:rPr>
          <w:rFonts w:ascii="TimesNewRomanPSMT" w:hAnsi="TimesNewRomanPSMT"/>
          <w:color w:val="000000"/>
        </w:rPr>
        <w:t>П</w:t>
      </w:r>
      <w:proofErr w:type="gramEnd"/>
      <w:r>
        <w:rPr>
          <w:rFonts w:ascii="TimesNewRomanPSMT" w:hAnsi="TimesNewRomanPSMT"/>
          <w:color w:val="000000"/>
        </w:rPr>
        <w:t xml:space="preserve"> классы.</w:t>
      </w:r>
      <w:r>
        <w:rPr>
          <w:rFonts w:ascii="TimesNewRomanPSMT" w:hAnsi="TimesNewRomanPSMT"/>
          <w:color w:val="000000"/>
        </w:rPr>
        <w:br/>
      </w:r>
      <w:proofErr w:type="gramStart"/>
      <w:r>
        <w:rPr>
          <w:rFonts w:ascii="TimesNewRomanPSMT" w:hAnsi="TimesNewRomanPSMT"/>
          <w:color w:val="000000"/>
        </w:rPr>
        <w:t>Его можно проводить как в одновозрастной, так и в разновозрастных группах</w:t>
      </w:r>
      <w:r>
        <w:rPr>
          <w:rFonts w:ascii="TimesNewRomanPSMT" w:hAnsi="TimesNewRomanPSMT"/>
          <w:color w:val="000000"/>
        </w:rPr>
        <w:br/>
        <w:t>учащихся.</w:t>
      </w:r>
      <w:proofErr w:type="gramEnd"/>
      <w:r>
        <w:rPr>
          <w:rFonts w:ascii="TimesNewRomanPSMT" w:hAnsi="TimesNewRomanPSMT"/>
          <w:color w:val="000000"/>
        </w:rPr>
        <w:t xml:space="preserve"> Перед началом диктанта учитель объявляет (в случае использования</w:t>
      </w:r>
      <w:r>
        <w:rPr>
          <w:rFonts w:ascii="TimesNewRomanPSMT" w:hAnsi="TimesNewRomanPSMT"/>
          <w:color w:val="000000"/>
        </w:rPr>
        <w:br/>
        <w:t>материалов МГУ), что вопросы 1-10 рассчитаны на школьников, которые только</w:t>
      </w:r>
      <w:r>
        <w:rPr>
          <w:rFonts w:ascii="TimesNewRomanPSMT" w:hAnsi="TimesNewRomanPSMT"/>
          <w:color w:val="000000"/>
        </w:rPr>
        <w:br/>
        <w:t>еще начинают изучение экологии и биологии (5-8 классы). Остальные вопросы</w:t>
      </w:r>
      <w:r>
        <w:rPr>
          <w:rFonts w:ascii="TimesNewRomanPSMT" w:hAnsi="TimesNewRomanPSMT"/>
          <w:color w:val="000000"/>
        </w:rPr>
        <w:br/>
        <w:t>рассчитаны на более подготовленных школьников (9-11 класс), хотя на них могут</w:t>
      </w:r>
      <w:r>
        <w:rPr>
          <w:rFonts w:ascii="TimesNewRomanPSMT" w:hAnsi="TimesNewRomanPSMT"/>
          <w:color w:val="000000"/>
        </w:rPr>
        <w:br/>
        <w:t>попробовать ответить и другие ученики, Даже если школьники просто</w:t>
      </w:r>
      <w:r>
        <w:rPr>
          <w:rFonts w:ascii="TimesNewRomanPSMT" w:hAnsi="TimesNewRomanPSMT"/>
          <w:color w:val="000000"/>
        </w:rPr>
        <w:br/>
        <w:t>ознакомятся с вопросами и задумаются над экологическими проблемами, можно</w:t>
      </w:r>
      <w:r>
        <w:rPr>
          <w:rFonts w:ascii="TimesNewRomanPSMT" w:hAnsi="TimesNewRomanPSMT"/>
          <w:color w:val="000000"/>
        </w:rPr>
        <w:br/>
        <w:t>считать это хорошим результатом для учеников 5-S класса.</w:t>
      </w:r>
      <w:r>
        <w:rPr>
          <w:rFonts w:ascii="TimesNewRomanPSMT" w:hAnsi="TimesNewRomanPSMT"/>
          <w:color w:val="000000"/>
        </w:rPr>
        <w:br/>
        <w:t>Максимальная сумма баллов для участников разных возрастов может</w:t>
      </w:r>
      <w:r>
        <w:rPr>
          <w:rFonts w:ascii="TimesNewRomanPSMT" w:hAnsi="TimesNewRomanPSMT"/>
          <w:color w:val="000000"/>
        </w:rPr>
        <w:br/>
        <w:t>варьироваться.</w:t>
      </w:r>
      <w:r>
        <w:rPr>
          <w:rFonts w:ascii="TimesNewRomanPSMT" w:hAnsi="TimesNewRomanPSMT"/>
          <w:color w:val="000000"/>
        </w:rPr>
        <w:br/>
      </w:r>
      <w:proofErr w:type="gramStart"/>
      <w:r>
        <w:rPr>
          <w:rFonts w:ascii="TimesNewRomanPSMT" w:hAnsi="TimesNewRomanPSMT"/>
          <w:color w:val="000000"/>
        </w:rPr>
        <w:t>Диктант можно проводить в двух различных форматах (в зависимости от</w:t>
      </w:r>
      <w:r>
        <w:rPr>
          <w:rFonts w:ascii="TimesNewRomanPSMT" w:hAnsi="TimesNewRomanPSMT"/>
          <w:color w:val="000000"/>
        </w:rPr>
        <w:br/>
        <w:t>возможностей оборудования в o6pa3ouaTej[</w:t>
      </w:r>
      <w:proofErr w:type="spellStart"/>
      <w:r>
        <w:rPr>
          <w:rFonts w:ascii="TimesNewRomanPSMT" w:hAnsi="TimesNewRomanPSMT"/>
          <w:color w:val="000000"/>
        </w:rPr>
        <w:t>bHOH</w:t>
      </w:r>
      <w:proofErr w:type="spellEnd"/>
      <w:r>
        <w:rPr>
          <w:rFonts w:ascii="TimesNewRomanPSMT" w:hAnsi="TimesNewRomanPSMT"/>
          <w:color w:val="000000"/>
        </w:rPr>
        <w:t xml:space="preserve"> организации).</w:t>
      </w:r>
      <w:r>
        <w:rPr>
          <w:rFonts w:ascii="TimesNewRomanPSMT" w:hAnsi="TimesNewRomanPSMT"/>
          <w:color w:val="000000"/>
        </w:rPr>
        <w:br/>
        <w:t>1.</w:t>
      </w:r>
      <w:proofErr w:type="gramEnd"/>
      <w:r>
        <w:rPr>
          <w:rFonts w:ascii="TimesNewRomanPSMT" w:hAnsi="TimesNewRomanPSMT"/>
          <w:color w:val="000000"/>
        </w:rPr>
        <w:t xml:space="preserve"> Скачать и распечатать на цветном принтере вопросы Диктанта (формат</w:t>
      </w:r>
      <w:r>
        <w:rPr>
          <w:rFonts w:ascii="TimesNewRomanPSMT" w:hAnsi="TimesNewRomanPSMT"/>
          <w:color w:val="000000"/>
        </w:rPr>
        <w:br/>
        <w:t>PDF, качество для печати) по одному экземпляру для каждого участника. Этот</w:t>
      </w:r>
      <w:r>
        <w:rPr>
          <w:rFonts w:ascii="TimesNewRomanPSMT" w:hAnsi="TimesNewRomanPSMT"/>
          <w:color w:val="000000"/>
        </w:rPr>
        <w:br/>
        <w:t>материал можно использовать одновременно как бланк ответов.</w:t>
      </w:r>
      <w:r>
        <w:rPr>
          <w:rFonts w:ascii="TimesNewRomanPSMT" w:hAnsi="TimesNewRomanPSMT"/>
          <w:color w:val="000000"/>
        </w:rPr>
        <w:br/>
        <w:t>Школьники заполняют его, обводя в кружок правильные ответы, заполняя</w:t>
      </w:r>
      <w:r>
        <w:rPr>
          <w:rFonts w:ascii="TimesNewRomanPSMT" w:hAnsi="TimesNewRomanPSMT"/>
          <w:color w:val="000000"/>
        </w:rPr>
        <w:br/>
        <w:t>соответствующие шифры в полях ответа или отмечая ячейки с правильными</w:t>
      </w:r>
      <w:r>
        <w:rPr>
          <w:rFonts w:ascii="TimesNewRomanPSMT" w:hAnsi="TimesNewRomanPSMT"/>
          <w:color w:val="000000"/>
        </w:rPr>
        <w:br/>
        <w:t>ответами.</w:t>
      </w:r>
      <w:r>
        <w:rPr>
          <w:rFonts w:ascii="TimesNewRomanPSMT" w:hAnsi="TimesNewRomanPSMT"/>
          <w:color w:val="000000"/>
        </w:rPr>
        <w:br/>
        <w:t>При этом учитель может зачитывать вопросы по порядку, но можно также</w:t>
      </w:r>
      <w:r>
        <w:rPr>
          <w:rFonts w:ascii="TimesNewRomanPSMT" w:hAnsi="TimesNewRomanPSMT"/>
          <w:color w:val="000000"/>
        </w:rPr>
        <w:br/>
        <w:t>использовать вопросы как тестовое задание для самостоятельной работы</w:t>
      </w:r>
      <w:r>
        <w:rPr>
          <w:rFonts w:ascii="TimesNewRomanPSMT" w:hAnsi="TimesNewRomanPSMT"/>
          <w:color w:val="000000"/>
        </w:rPr>
        <w:br/>
        <w:t>школьников.</w:t>
      </w:r>
      <w:r>
        <w:rPr>
          <w:rFonts w:ascii="TimesNewRomanPSMT" w:hAnsi="TimesNewRomanPSMT"/>
          <w:color w:val="000000"/>
        </w:rPr>
        <w:br/>
        <w:t>2. Если в организации нет возможности для цветной печати, можно</w:t>
      </w:r>
      <w:r>
        <w:rPr>
          <w:rFonts w:ascii="TimesNewRomanPSMT" w:hAnsi="TimesNewRomanPSMT"/>
          <w:color w:val="000000"/>
        </w:rPr>
        <w:br/>
        <w:t>вопросы Диктанта показывать на экране, скачав файл презентации с вопросами</w:t>
      </w:r>
      <w:r>
        <w:rPr>
          <w:rFonts w:ascii="TimesNewRomanPSMT" w:hAnsi="TimesNewRomanPSMT"/>
          <w:color w:val="000000"/>
        </w:rPr>
        <w:br/>
        <w:t>Диктанта (формат PDF, для показа на экране). В комплект входит бланк ответов,</w:t>
      </w:r>
      <w:r>
        <w:rPr>
          <w:rFonts w:ascii="TimesNewRomanPSMT" w:hAnsi="TimesNewRomanPSMT"/>
          <w:color w:val="000000"/>
        </w:rPr>
        <w:br/>
        <w:t>который нужно распечатать для каждого школьника (можно на черно-белом</w:t>
      </w:r>
      <w:r>
        <w:rPr>
          <w:rFonts w:ascii="TimesNewRomanPSMT" w:hAnsi="TimesNewRomanPSMT"/>
          <w:color w:val="000000"/>
        </w:rPr>
        <w:br/>
        <w:t>принтере). Учитель по очереди показывает слайды, зачитывает текст и дает</w:t>
      </w:r>
      <w:r>
        <w:rPr>
          <w:rFonts w:ascii="TimesNewRomanPSMT" w:hAnsi="TimesNewRomanPSMT"/>
          <w:color w:val="000000"/>
        </w:rPr>
        <w:br/>
        <w:t>некоторое время ученикам для ответа на вопрос. Один слайд соответствует</w:t>
      </w:r>
      <w:r>
        <w:rPr>
          <w:rFonts w:ascii="TimesNewRomanPSMT" w:hAnsi="TimesNewRomanPSMT"/>
          <w:color w:val="000000"/>
        </w:rPr>
        <w:br/>
        <w:t>одному вопросу Диктанта.</w:t>
      </w:r>
      <w:r>
        <w:rPr>
          <w:rFonts w:ascii="TimesNewRomanPSMT" w:hAnsi="TimesNewRomanPSMT"/>
          <w:color w:val="000000"/>
        </w:rPr>
        <w:br/>
      </w:r>
      <w:r>
        <w:rPr>
          <w:rFonts w:ascii="TimesNewRomanPS-ItalicMT" w:hAnsi="TimesNewRomanPS-ItalicMT"/>
          <w:i/>
          <w:iCs/>
          <w:color w:val="000000"/>
        </w:rPr>
        <w:t xml:space="preserve">Заполнение бланка ответов и проверка задания </w:t>
      </w:r>
      <w:r>
        <w:rPr>
          <w:rFonts w:ascii="TimesNewRomanPSMT" w:hAnsi="TimesNewRomanPSMT"/>
          <w:color w:val="000000"/>
        </w:rPr>
        <w:t>(при использовании</w:t>
      </w:r>
      <w:r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lastRenderedPageBreak/>
        <w:t>материалов, разработанных МГУ им. М.В, Ломоносова)</w:t>
      </w:r>
      <w:r>
        <w:rPr>
          <w:rFonts w:ascii="TimesNewRomanPSMT" w:hAnsi="TimesNewRomanPSMT"/>
          <w:color w:val="000000"/>
        </w:rPr>
        <w:br/>
        <w:t>1. Ответы Диктанта будут доступны для скачивания на сайте</w:t>
      </w:r>
      <w:r>
        <w:rPr>
          <w:rFonts w:ascii="TimesNewRomanPSMT" w:hAnsi="TimesNewRomanPSMT"/>
          <w:color w:val="000000"/>
        </w:rPr>
        <w:br/>
        <w:t>биологического факультета МГУ после 15 апреля 2017 г.</w:t>
      </w:r>
      <w:r>
        <w:rPr>
          <w:rFonts w:ascii="TimesNewRomanPSMT" w:hAnsi="TimesNewRomanPSMT"/>
          <w:color w:val="000000"/>
        </w:rPr>
        <w:br/>
        <w:t>Нужно обратить внимание, что за правильное выполнение задания одного</w:t>
      </w:r>
      <w:r>
        <w:rPr>
          <w:rFonts w:ascii="TimesNewRomanPSMT" w:hAnsi="TimesNewRomanPSMT"/>
          <w:color w:val="000000"/>
        </w:rPr>
        <w:br/>
        <w:t>типа, но разной степени сложности, участник получает разное число баллов.</w:t>
      </w:r>
      <w:r>
        <w:rPr>
          <w:rFonts w:ascii="TimesNewRomanPSMT" w:hAnsi="TimesNewRomanPSMT"/>
          <w:color w:val="000000"/>
        </w:rPr>
        <w:br/>
        <w:t>2. В вопросах с формулировкой «выберите один правильный ответ»</w:t>
      </w:r>
      <w:r>
        <w:rPr>
          <w:rFonts w:ascii="TimesNewRomanPSMT" w:hAnsi="TimesNewRomanPSMT"/>
          <w:color w:val="000000"/>
        </w:rPr>
        <w:br/>
        <w:t xml:space="preserve">необходимо обвести одну из четырех букв (а, </w:t>
      </w:r>
      <w:proofErr w:type="gramStart"/>
      <w:r>
        <w:rPr>
          <w:rFonts w:ascii="TimesNewRomanPSMT" w:hAnsi="TimesNewRomanPSMT"/>
          <w:color w:val="000000"/>
        </w:rPr>
        <w:t>б</w:t>
      </w:r>
      <w:proofErr w:type="gramEnd"/>
      <w:r>
        <w:rPr>
          <w:rFonts w:ascii="TimesNewRomanPSMT" w:hAnsi="TimesNewRomanPSMT"/>
          <w:color w:val="000000"/>
        </w:rPr>
        <w:t>, в, г) в тексте вопроса, или</w:t>
      </w:r>
      <w:r>
        <w:rPr>
          <w:rFonts w:ascii="TimesNewRomanPSMT" w:hAnsi="TimesNewRomanPSMT"/>
          <w:color w:val="000000"/>
        </w:rPr>
        <w:br/>
        <w:t>поставить знак х в нужную клетку бланка ответов. Если участник ошибся, он</w:t>
      </w:r>
      <w:r>
        <w:rPr>
          <w:rFonts w:ascii="TimesNewRomanPSMT" w:hAnsi="TimesNewRomanPSMT"/>
          <w:color w:val="000000"/>
        </w:rPr>
        <w:br/>
        <w:t>может исправить свой ответ, обводя значок в круг, и поставив соответствующий</w:t>
      </w:r>
      <w:r>
        <w:rPr>
          <w:rFonts w:ascii="TimesNewRomanPSMT" w:hAnsi="TimesNewRomanPSMT"/>
          <w:color w:val="000000"/>
        </w:rPr>
        <w:br/>
        <w:t>знак в новой ячейке (инструкции к каждому вопросу дополнительно даны в</w:t>
      </w:r>
      <w:r>
        <w:rPr>
          <w:rFonts w:ascii="TimesNewRomanPSMT" w:hAnsi="TimesNewRomanPSMT"/>
          <w:color w:val="000000"/>
        </w:rPr>
        <w:br/>
        <w:t>бланке ответов).</w:t>
      </w:r>
      <w:r>
        <w:rPr>
          <w:rFonts w:ascii="TimesNewRomanPSMT" w:hAnsi="TimesNewRomanPSMT"/>
          <w:color w:val="000000"/>
        </w:rPr>
        <w:br/>
        <w:t>Вопросы данного типа: 1,2, 3, 5, 7, 9, 11, 13,14,15, 17, 23, 25 ~ оцениваются</w:t>
      </w:r>
      <w:r>
        <w:rPr>
          <w:rFonts w:ascii="TimesNewRomanPSMT" w:hAnsi="TimesNewRomanPSMT"/>
          <w:color w:val="000000"/>
        </w:rPr>
        <w:br/>
        <w:t>в 1 балл за правильный ответ,</w:t>
      </w:r>
      <w:r>
        <w:rPr>
          <w:rFonts w:ascii="TimesNewRomanPSMT" w:hAnsi="TimesNewRomanPSMT"/>
          <w:color w:val="000000"/>
        </w:rPr>
        <w:br/>
        <w:t>вопросы 8, 12, 16, 19, 20 - оценивается в 2 балла за правильный ответ.</w:t>
      </w:r>
      <w:r>
        <w:rPr>
          <w:rFonts w:ascii="TimesNewRomanPSMT" w:hAnsi="TimesNewRomanPSMT"/>
          <w:color w:val="000000"/>
        </w:rPr>
        <w:br/>
        <w:t xml:space="preserve">3. </w:t>
      </w:r>
      <w:proofErr w:type="gramStart"/>
      <w:r>
        <w:rPr>
          <w:rFonts w:ascii="TimesNewRomanPSMT" w:hAnsi="TimesNewRomanPSMT"/>
          <w:color w:val="000000"/>
        </w:rPr>
        <w:t>В вопросе 4 необходимо в строке таблицы ((Животное (</w:t>
      </w:r>
      <w:proofErr w:type="spellStart"/>
      <w:r>
        <w:rPr>
          <w:rFonts w:ascii="TimesNewRomanPSMT" w:hAnsi="TimesNewRomanPSMT"/>
          <w:color w:val="000000"/>
        </w:rPr>
        <w:t>No</w:t>
      </w:r>
      <w:proofErr w:type="spellEnd"/>
      <w:r>
        <w:rPr>
          <w:rFonts w:ascii="TimesNewRomanPSMT" w:hAnsi="TimesNewRomanPSMT"/>
          <w:color w:val="000000"/>
        </w:rPr>
        <w:t xml:space="preserve"> 1-3)» под</w:t>
      </w:r>
      <w:r>
        <w:rPr>
          <w:rFonts w:ascii="TimesNewRomanPSMT" w:hAnsi="TimesNewRomanPSMT"/>
          <w:color w:val="000000"/>
        </w:rPr>
        <w:br/>
        <w:t>названием заповедника записать цифру, которой обозначено животное на</w:t>
      </w:r>
      <w:r>
        <w:rPr>
          <w:rFonts w:ascii="TimesNewRomanPSMT" w:hAnsi="TimesNewRomanPSMT"/>
          <w:color w:val="000000"/>
        </w:rPr>
        <w:br/>
        <w:t>фотографии.</w:t>
      </w:r>
      <w:proofErr w:type="gramEnd"/>
      <w:r>
        <w:rPr>
          <w:rFonts w:ascii="TimesNewRomanPSMT" w:hAnsi="TimesNewRomanPSMT"/>
          <w:color w:val="000000"/>
        </w:rPr>
        <w:br/>
        <w:t>Такого же типа вопрос 24, где в строку таблицы «Растение (</w:t>
      </w:r>
      <w:proofErr w:type="spellStart"/>
      <w:r>
        <w:rPr>
          <w:rFonts w:ascii="TimesNewRomanPSMT" w:hAnsi="TimesNewRomanPSMT"/>
          <w:color w:val="000000"/>
        </w:rPr>
        <w:t>No</w:t>
      </w:r>
      <w:proofErr w:type="spellEnd"/>
      <w:r>
        <w:rPr>
          <w:rFonts w:ascii="TimesNewRomanPSMT" w:hAnsi="TimesNewRomanPSMT"/>
          <w:color w:val="000000"/>
        </w:rPr>
        <w:t xml:space="preserve"> 1-3)» под</w:t>
      </w:r>
      <w:r>
        <w:rPr>
          <w:rFonts w:ascii="TimesNewRomanPSMT" w:hAnsi="TimesNewRomanPSMT"/>
          <w:color w:val="000000"/>
        </w:rPr>
        <w:br/>
        <w:t>названием заповедника записать соответствующие цифры с фотографий</w:t>
      </w:r>
      <w:r>
        <w:rPr>
          <w:rFonts w:ascii="TimesNewRomanPSMT" w:hAnsi="TimesNewRomanPSMT"/>
          <w:color w:val="000000"/>
        </w:rPr>
        <w:br/>
        <w:t>растения. Максимально за каждый вопрос можно получить три балла, причем, за</w:t>
      </w:r>
      <w:r>
        <w:rPr>
          <w:rFonts w:ascii="TimesNewRomanPSMT" w:hAnsi="TimesNewRomanPSMT"/>
          <w:color w:val="000000"/>
        </w:rPr>
        <w:br/>
        <w:t>каждую правильно поставленную цифру, обозначающую животное или растение,</w:t>
      </w:r>
      <w:r>
        <w:rPr>
          <w:rFonts w:ascii="TimesNewRomanPSMT" w:hAnsi="TimesNewRomanPSMT"/>
          <w:color w:val="000000"/>
        </w:rPr>
        <w:br/>
        <w:t>можно получить 1 балл.</w:t>
      </w:r>
      <w:r>
        <w:rPr>
          <w:rFonts w:ascii="TimesNewRomanPSMT" w:hAnsi="TimesNewRomanPSMT"/>
          <w:color w:val="000000"/>
        </w:rPr>
        <w:br/>
        <w:t xml:space="preserve">4. В вопросах 6, 10, 21, 22 следует вписать буквы (а, </w:t>
      </w:r>
      <w:proofErr w:type="gramStart"/>
      <w:r>
        <w:rPr>
          <w:rFonts w:ascii="TimesNewRomanPSMT" w:hAnsi="TimesNewRomanPSMT"/>
          <w:color w:val="000000"/>
        </w:rPr>
        <w:t>б</w:t>
      </w:r>
      <w:proofErr w:type="gramEnd"/>
      <w:r>
        <w:rPr>
          <w:rFonts w:ascii="TimesNewRomanPSMT" w:hAnsi="TimesNewRomanPSMT"/>
          <w:color w:val="000000"/>
        </w:rPr>
        <w:t>, в, г) в правильном</w:t>
      </w:r>
      <w:r>
        <w:rPr>
          <w:rFonts w:ascii="TimesNewRomanPSMT" w:hAnsi="TimesNewRomanPSMT"/>
          <w:color w:val="000000"/>
        </w:rPr>
        <w:br/>
        <w:t>порядке в ячейки над стрелкой. Максимально за каждый вопрос можно получить</w:t>
      </w:r>
      <w:r>
        <w:rPr>
          <w:rFonts w:ascii="TimesNewRomanPSMT" w:hAnsi="TimesNewRomanPSMT"/>
          <w:color w:val="000000"/>
        </w:rPr>
        <w:br/>
        <w:t>4 балла (выставляется, если вся последовательность указана правильно). Если в</w:t>
      </w:r>
      <w:r>
        <w:rPr>
          <w:rFonts w:ascii="TimesNewRomanPSMT" w:hAnsi="TimesNewRomanPSMT"/>
          <w:color w:val="000000"/>
        </w:rPr>
        <w:br/>
        <w:t>цепочке указано только три буквы шифра в правильной последовательности, это</w:t>
      </w:r>
      <w:r>
        <w:rPr>
          <w:rFonts w:ascii="TimesNewRomanPSMT" w:hAnsi="TimesNewRomanPSMT"/>
          <w:color w:val="000000"/>
        </w:rPr>
        <w:br/>
        <w:t>оценивается 3 баллами. Если сначала идут в правильном порядке две буквы</w:t>
      </w:r>
      <w:r>
        <w:rPr>
          <w:rFonts w:ascii="TimesNewRomanPSMT" w:hAnsi="TimesNewRomanPSMT"/>
          <w:color w:val="000000"/>
        </w:rPr>
        <w:br/>
        <w:t>шифра, а затем - еще две, то выставляется 2 балла. Если в правильном порядке</w:t>
      </w:r>
      <w:r>
        <w:rPr>
          <w:rFonts w:ascii="TimesNewRomanPSMT" w:hAnsi="TimesNewRomanPSMT"/>
          <w:color w:val="000000"/>
        </w:rPr>
        <w:br/>
        <w:t>идут только две буквы шифра, то выставляется 1 балл.</w:t>
      </w:r>
      <w:r>
        <w:rPr>
          <w:rFonts w:ascii="TimesNewRomanPSMT" w:hAnsi="TimesNewRomanPSMT"/>
          <w:color w:val="000000"/>
        </w:rPr>
        <w:br/>
        <w:t>Пример:</w:t>
      </w:r>
      <w:r>
        <w:rPr>
          <w:rFonts w:ascii="TimesNewRomanPSMT" w:hAnsi="TimesNewRomanPSMT"/>
          <w:color w:val="000000"/>
        </w:rPr>
        <w:br/>
        <w:t>правильный ответ 1, 2, 3, 4 - 4 балла;</w:t>
      </w:r>
      <w:r>
        <w:rPr>
          <w:rFonts w:ascii="TimesNewRomanPSMT" w:hAnsi="TimesNewRomanPSMT"/>
          <w:color w:val="000000"/>
        </w:rPr>
        <w:br/>
        <w:t>ответ: 4, 1, 2, 3 - 3 балла;</w:t>
      </w:r>
      <w:r>
        <w:rPr>
          <w:rFonts w:ascii="TimesNewRomanPSMT" w:hAnsi="TimesNewRomanPSMT"/>
          <w:color w:val="000000"/>
        </w:rPr>
        <w:br/>
        <w:t>ответ: 3, 4, 1 , 2 - 2 балла;</w:t>
      </w:r>
      <w:r>
        <w:rPr>
          <w:rFonts w:ascii="TimesNewRomanPSMT" w:hAnsi="TimesNewRomanPSMT"/>
          <w:color w:val="000000"/>
        </w:rPr>
        <w:br/>
        <w:t xml:space="preserve">ответ: 1, 2, </w:t>
      </w:r>
      <w:r>
        <w:rPr>
          <w:rFonts w:ascii="TimesNewRomanPS-ItalicMT" w:hAnsi="TimesNewRomanPS-ItalicMT"/>
          <w:i/>
          <w:iCs/>
          <w:color w:val="000000"/>
        </w:rPr>
        <w:t xml:space="preserve">4, </w:t>
      </w:r>
      <w:r>
        <w:rPr>
          <w:rFonts w:ascii="TimesNewRomanPSMT" w:hAnsi="TimesNewRomanPSMT"/>
          <w:color w:val="000000"/>
        </w:rPr>
        <w:t xml:space="preserve">3 или </w:t>
      </w:r>
      <w:r>
        <w:rPr>
          <w:rFonts w:ascii="TimesNewRomanPS-ItalicMT" w:hAnsi="TimesNewRomanPS-ItalicMT"/>
          <w:i/>
          <w:iCs/>
          <w:color w:val="000000"/>
        </w:rPr>
        <w:t xml:space="preserve">2, </w:t>
      </w:r>
      <w:r>
        <w:rPr>
          <w:rFonts w:ascii="TimesNewRomanPSMT" w:hAnsi="TimesNewRomanPSMT"/>
          <w:color w:val="000000"/>
        </w:rPr>
        <w:t>1, 3, 4 --1 балл;</w:t>
      </w:r>
      <w:r>
        <w:rPr>
          <w:rFonts w:ascii="TimesNewRomanPSMT" w:hAnsi="TimesNewRomanPSMT"/>
          <w:color w:val="000000"/>
        </w:rPr>
        <w:br/>
        <w:t xml:space="preserve">ответ; 4, 2, i, 3 или 4, 3, 2, 1 - </w:t>
      </w:r>
      <w:proofErr w:type="gramStart"/>
      <w:r>
        <w:rPr>
          <w:rFonts w:ascii="TimesNewRomanPSMT" w:hAnsi="TimesNewRomanPSMT"/>
          <w:color w:val="000000"/>
        </w:rPr>
        <w:t>О</w:t>
      </w:r>
      <w:proofErr w:type="gramEnd"/>
      <w:r>
        <w:rPr>
          <w:rFonts w:ascii="TimesNewRomanPSMT" w:hAnsi="TimesNewRomanPSMT"/>
          <w:color w:val="000000"/>
        </w:rPr>
        <w:t xml:space="preserve"> баллов.</w:t>
      </w:r>
      <w:r>
        <w:rPr>
          <w:rFonts w:ascii="TimesNewRomanPSMT" w:hAnsi="TimesNewRomanPSMT"/>
          <w:color w:val="000000"/>
        </w:rPr>
        <w:br/>
        <w:t xml:space="preserve">5. В вопросе 18 </w:t>
      </w:r>
      <w:proofErr w:type="spellStart"/>
      <w:r>
        <w:rPr>
          <w:rFonts w:ascii="TimesNewRomanPSMT" w:hAnsi="TimesNewRomanPSMT"/>
          <w:color w:val="000000"/>
        </w:rPr>
        <w:t>иеобкодимо</w:t>
      </w:r>
      <w:proofErr w:type="spellEnd"/>
      <w:r>
        <w:rPr>
          <w:rFonts w:ascii="TimesNewRomanPSMT" w:hAnsi="TimesNewRomanPSMT"/>
          <w:color w:val="000000"/>
        </w:rPr>
        <w:t xml:space="preserve"> заполнить таблицу, поставив знак х в</w:t>
      </w:r>
      <w:r>
        <w:rPr>
          <w:rFonts w:ascii="TimesNewRomanPSMT" w:hAnsi="TimesNewRomanPSMT"/>
          <w:color w:val="000000"/>
        </w:rPr>
        <w:br/>
        <w:t>соответствующей графе. Если в данной точке есть большое скопление мусора, то</w:t>
      </w:r>
      <w:r>
        <w:rPr>
          <w:rFonts w:ascii="TimesNewRomanPSMT" w:hAnsi="TimesNewRomanPSMT"/>
          <w:color w:val="000000"/>
        </w:rPr>
        <w:br/>
        <w:t>отмечают ячейку в верхнем ряду под N точки, если нет, то отмечают ячейку в</w:t>
      </w:r>
      <w:r>
        <w:rPr>
          <w:rFonts w:ascii="TimesNewRomanPSMT" w:hAnsi="TimesNewRomanPSMT"/>
          <w:color w:val="000000"/>
        </w:rPr>
        <w:br/>
        <w:t>нижнем ряду. За каждую правильно отмеченную ячейку дается 0,5 балла.</w:t>
      </w:r>
      <w:r>
        <w:rPr>
          <w:rFonts w:ascii="TimesNewRomanPSMT" w:hAnsi="TimesNewRomanPSMT"/>
          <w:color w:val="000000"/>
        </w:rPr>
        <w:br/>
        <w:t>Незаполненные столбцы не оцениваются. Вопрос оценивается в 5 баллов.</w:t>
      </w:r>
      <w:r>
        <w:rPr>
          <w:rFonts w:ascii="TimesNewRomanPSMT" w:hAnsi="TimesNewRomanPSMT"/>
          <w:color w:val="000000"/>
        </w:rPr>
        <w:br/>
        <w:t>Суммарно отметки х должны стоять в 10 клетках.</w:t>
      </w:r>
      <w:r>
        <w:rPr>
          <w:rFonts w:ascii="TimesNewRomanPSMT" w:hAnsi="TimesNewRomanPSMT"/>
          <w:color w:val="000000"/>
        </w:rPr>
        <w:br/>
        <w:t>6. Максимальное количество за весь диктант - 50 баллов.</w:t>
      </w:r>
      <w:r>
        <w:rPr>
          <w:rFonts w:ascii="TimesNewRomanPSMT" w:hAnsi="TimesNewRomanPSMT"/>
          <w:color w:val="000000"/>
        </w:rPr>
        <w:br/>
      </w:r>
    </w:p>
    <w:sectPr w:rsidR="002A1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56"/>
    <w:rsid w:val="0076785E"/>
    <w:rsid w:val="00893756"/>
    <w:rsid w:val="00AE4E70"/>
    <w:rsid w:val="00C6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2017-04-17T05:21:00Z</dcterms:created>
  <dcterms:modified xsi:type="dcterms:W3CDTF">2017-04-17T05:21:00Z</dcterms:modified>
</cp:coreProperties>
</file>