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C0" w:rsidRDefault="009106C0" w:rsidP="009106C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9106C0" w:rsidRDefault="009106C0" w:rsidP="00910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семинара </w:t>
      </w:r>
    </w:p>
    <w:p w:rsidR="009106C0" w:rsidRDefault="009106C0" w:rsidP="00910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ответственными за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 </w:t>
      </w:r>
    </w:p>
    <w:p w:rsidR="009106C0" w:rsidRDefault="009106C0" w:rsidP="00910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</w:t>
      </w:r>
      <w:r>
        <w:rPr>
          <w:sz w:val="28"/>
          <w:szCs w:val="28"/>
        </w:rPr>
        <w:t xml:space="preserve">организациях </w:t>
      </w:r>
      <w:bookmarkStart w:id="0" w:name="_GoBack"/>
      <w:bookmarkEnd w:id="0"/>
      <w:r>
        <w:rPr>
          <w:sz w:val="28"/>
          <w:szCs w:val="28"/>
        </w:rPr>
        <w:t xml:space="preserve"> Санкт-Петербурга и РФ</w:t>
      </w:r>
    </w:p>
    <w:p w:rsidR="009106C0" w:rsidRDefault="009106C0" w:rsidP="009106C0">
      <w:pPr>
        <w:jc w:val="center"/>
        <w:rPr>
          <w:sz w:val="28"/>
          <w:szCs w:val="28"/>
        </w:rPr>
      </w:pPr>
    </w:p>
    <w:p w:rsidR="009106C0" w:rsidRDefault="009106C0" w:rsidP="00910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17.03.2021 года в 16.00 в режиме онлайн на платформе </w:t>
      </w:r>
      <w:proofErr w:type="spellStart"/>
      <w:r>
        <w:rPr>
          <w:sz w:val="28"/>
          <w:szCs w:val="28"/>
        </w:rPr>
        <w:t>Zoom</w:t>
      </w:r>
      <w:proofErr w:type="spellEnd"/>
    </w:p>
    <w:p w:rsidR="009106C0" w:rsidRDefault="009106C0" w:rsidP="009106C0">
      <w:pPr>
        <w:jc w:val="center"/>
        <w:rPr>
          <w:sz w:val="28"/>
          <w:szCs w:val="28"/>
        </w:rPr>
      </w:pPr>
    </w:p>
    <w:p w:rsidR="009106C0" w:rsidRDefault="009106C0" w:rsidP="00910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«Профессиональная ориентация старшеклассников в современных социально-экономических условиях» </w:t>
      </w:r>
    </w:p>
    <w:p w:rsidR="009106C0" w:rsidRDefault="009106C0" w:rsidP="009106C0">
      <w:pPr>
        <w:ind w:left="709" w:hanging="709"/>
        <w:rPr>
          <w:b/>
          <w:sz w:val="28"/>
          <w:szCs w:val="28"/>
        </w:rPr>
      </w:pPr>
    </w:p>
    <w:tbl>
      <w:tblPr>
        <w:tblStyle w:val="a6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742"/>
        <w:gridCol w:w="1842"/>
      </w:tblGrid>
      <w:tr w:rsidR="009106C0" w:rsidTr="00C53C0B">
        <w:tc>
          <w:tcPr>
            <w:tcW w:w="617" w:type="dxa"/>
          </w:tcPr>
          <w:p w:rsidR="009106C0" w:rsidRDefault="009106C0" w:rsidP="00C53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42" w:type="dxa"/>
          </w:tcPr>
          <w:p w:rsidR="009106C0" w:rsidRDefault="009106C0" w:rsidP="00C53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9106C0" w:rsidRDefault="009106C0" w:rsidP="00C53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Приветственное обращение к участникам семинара проректора по учебной и методической работе </w:t>
            </w:r>
            <w:proofErr w:type="spellStart"/>
            <w:r>
              <w:rPr>
                <w:sz w:val="28"/>
                <w:szCs w:val="28"/>
              </w:rPr>
              <w:t>СПбГЭУ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д.э.н</w:t>
            </w:r>
            <w:proofErr w:type="spellEnd"/>
            <w:r>
              <w:rPr>
                <w:sz w:val="28"/>
                <w:szCs w:val="28"/>
              </w:rPr>
              <w:t xml:space="preserve">, проф. </w:t>
            </w:r>
            <w:proofErr w:type="spellStart"/>
            <w:r>
              <w:rPr>
                <w:sz w:val="28"/>
                <w:szCs w:val="28"/>
              </w:rPr>
              <w:t>Шубаева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16.00-16.10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отдела по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работе к.э.н. Федосенко Е.А. «</w:t>
            </w:r>
            <w:proofErr w:type="spellStart"/>
            <w:r>
              <w:rPr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sz w:val="28"/>
                <w:szCs w:val="28"/>
              </w:rPr>
              <w:t xml:space="preserve"> стратегии в современном обществе на примере проекта «Университет для школьников»»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16.10-16.25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Заслуженного учителя РФ, заслуженного работника образования ЯНАО, Почетного работника общего образования РФ, обладателя Гранта Президента РФ, директора МАОУ «СОШ №4» г. </w:t>
            </w:r>
            <w:proofErr w:type="spellStart"/>
            <w:r>
              <w:rPr>
                <w:sz w:val="28"/>
                <w:szCs w:val="28"/>
              </w:rPr>
              <w:t>Губкинский</w:t>
            </w:r>
            <w:proofErr w:type="spellEnd"/>
            <w:r>
              <w:rPr>
                <w:sz w:val="28"/>
                <w:szCs w:val="28"/>
              </w:rPr>
              <w:t xml:space="preserve"> ЯНАО Поляковой Т.Ю. «Профильные классы как пример формирования молодого внешнего кадрового резерва компаний, на примере Ямало-Ненецкого автономного округа»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16.25-16.40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</w:t>
            </w:r>
            <w:proofErr w:type="spellStart"/>
            <w:r>
              <w:rPr>
                <w:sz w:val="28"/>
                <w:szCs w:val="28"/>
              </w:rPr>
              <w:t>к.и.н</w:t>
            </w:r>
            <w:proofErr w:type="spellEnd"/>
            <w:r>
              <w:rPr>
                <w:sz w:val="28"/>
                <w:szCs w:val="28"/>
              </w:rPr>
              <w:t xml:space="preserve">., доцента кафедры конституционного и административного права </w:t>
            </w:r>
            <w:proofErr w:type="spellStart"/>
            <w:r>
              <w:rPr>
                <w:sz w:val="28"/>
                <w:szCs w:val="28"/>
              </w:rPr>
              <w:t>Делегеоз</w:t>
            </w:r>
            <w:proofErr w:type="spellEnd"/>
            <w:r>
              <w:rPr>
                <w:sz w:val="28"/>
                <w:szCs w:val="28"/>
              </w:rPr>
              <w:t xml:space="preserve"> Е.Г. «Профориентация школьников как основа правового просвещения и формирования </w:t>
            </w:r>
            <w:proofErr w:type="spellStart"/>
            <w:r>
              <w:rPr>
                <w:sz w:val="28"/>
                <w:szCs w:val="28"/>
              </w:rPr>
              <w:t>soft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skills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16.40-16.50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психолога Лопуха Е.Л. «Профессия выбирает человека или человек профессию? Личностные особенности и их важность при профориентации»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16.50-17.05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отдела </w:t>
            </w:r>
            <w:proofErr w:type="spellStart"/>
            <w:r>
              <w:rPr>
                <w:sz w:val="28"/>
                <w:szCs w:val="28"/>
              </w:rPr>
              <w:t>довузовской</w:t>
            </w:r>
            <w:proofErr w:type="spellEnd"/>
            <w:r>
              <w:rPr>
                <w:sz w:val="28"/>
                <w:szCs w:val="28"/>
              </w:rPr>
              <w:t xml:space="preserve"> подготовки </w:t>
            </w:r>
            <w:proofErr w:type="spellStart"/>
            <w:r>
              <w:rPr>
                <w:sz w:val="28"/>
                <w:szCs w:val="28"/>
              </w:rPr>
              <w:t>СПбГЭУ</w:t>
            </w:r>
            <w:proofErr w:type="spellEnd"/>
            <w:r>
              <w:rPr>
                <w:sz w:val="28"/>
                <w:szCs w:val="28"/>
              </w:rPr>
              <w:t xml:space="preserve"> к.э.н. Степановой Е.С. «Учебная фирма как инструмент реализации системно-</w:t>
            </w:r>
            <w:proofErr w:type="spellStart"/>
            <w:r>
              <w:rPr>
                <w:sz w:val="28"/>
                <w:szCs w:val="28"/>
              </w:rPr>
              <w:t>деятельностного</w:t>
            </w:r>
            <w:proofErr w:type="spellEnd"/>
            <w:r>
              <w:rPr>
                <w:sz w:val="28"/>
                <w:szCs w:val="28"/>
              </w:rPr>
              <w:t xml:space="preserve"> подхода в образовании: моделирование бизнеса в пост-пандемических условиях»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17.05-17.15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управления по организации приема студентов и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работе Костенко С.М. «Что должен знать выпускник школы перед поступлением в вуз»</w:t>
            </w: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17.15-17.30 </w:t>
            </w:r>
          </w:p>
        </w:tc>
      </w:tr>
      <w:tr w:rsidR="009106C0" w:rsidTr="00C53C0B">
        <w:tc>
          <w:tcPr>
            <w:tcW w:w="617" w:type="dxa"/>
          </w:tcPr>
          <w:p w:rsidR="009106C0" w:rsidRDefault="009106C0" w:rsidP="00C53C0B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9106C0" w:rsidRDefault="009106C0" w:rsidP="00C53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Вопросы. Обсуждение.</w:t>
            </w:r>
          </w:p>
          <w:p w:rsidR="009106C0" w:rsidRDefault="009106C0" w:rsidP="00C53C0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106C0" w:rsidRDefault="009106C0" w:rsidP="00C53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17.30-17.40</w:t>
            </w:r>
          </w:p>
        </w:tc>
      </w:tr>
    </w:tbl>
    <w:p w:rsidR="009106C0" w:rsidRDefault="009106C0" w:rsidP="009106C0">
      <w:pPr>
        <w:rPr>
          <w:sz w:val="28"/>
          <w:szCs w:val="28"/>
        </w:rPr>
      </w:pPr>
    </w:p>
    <w:p w:rsidR="00540026" w:rsidRPr="00A72644" w:rsidRDefault="00540026">
      <w:pPr>
        <w:rPr>
          <w:lang w:val="en-US"/>
        </w:rPr>
        <w:sectPr w:rsidR="00540026" w:rsidRPr="00A72644">
          <w:pgSz w:w="11906" w:h="16838"/>
          <w:pgMar w:top="1134" w:right="567" w:bottom="567" w:left="1134" w:header="709" w:footer="709" w:gutter="0"/>
          <w:pgNumType w:start="1"/>
          <w:cols w:space="720"/>
        </w:sectPr>
      </w:pPr>
    </w:p>
    <w:p w:rsidR="00540026" w:rsidRDefault="00540026">
      <w:pPr>
        <w:ind w:hanging="284"/>
        <w:jc w:val="right"/>
        <w:rPr>
          <w:sz w:val="28"/>
          <w:szCs w:val="28"/>
        </w:rPr>
      </w:pPr>
    </w:p>
    <w:sectPr w:rsidR="00540026">
      <w:pgSz w:w="11906" w:h="16838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2A"/>
    <w:multiLevelType w:val="multilevel"/>
    <w:tmpl w:val="85905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26"/>
    <w:rsid w:val="000A226E"/>
    <w:rsid w:val="00440216"/>
    <w:rsid w:val="00540026"/>
    <w:rsid w:val="0090629F"/>
    <w:rsid w:val="009106C0"/>
    <w:rsid w:val="00A72644"/>
    <w:rsid w:val="00E25E2D"/>
    <w:rsid w:val="00E2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D95D"/>
  <w15:docId w15:val="{425DB0D8-B81B-4E31-AC62-D8C8A503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0"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440216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4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Павленко</dc:creator>
  <cp:lastModifiedBy>Пользователь Windows</cp:lastModifiedBy>
  <cp:revision>2</cp:revision>
  <dcterms:created xsi:type="dcterms:W3CDTF">2021-03-09T12:02:00Z</dcterms:created>
  <dcterms:modified xsi:type="dcterms:W3CDTF">2021-03-09T12:02:00Z</dcterms:modified>
</cp:coreProperties>
</file>